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6E9D0C7C" w:rsidR="00050F8C" w:rsidRDefault="006C6CE3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E234F3">
        <w:t>February 16</w:t>
      </w:r>
      <w:r w:rsidR="00CE028B">
        <w:t>, 202</w:t>
      </w:r>
      <w:r w:rsidR="007B2FF6">
        <w:t>3</w:t>
      </w:r>
      <w:r w:rsidR="00050F8C">
        <w:t>| 3:30p-</w:t>
      </w:r>
      <w:r w:rsidR="00E83D24">
        <w:t>5</w:t>
      </w:r>
      <w:r w:rsidR="007150C6">
        <w:t>:</w:t>
      </w:r>
      <w:r w:rsidR="002F77D1">
        <w:t>30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28C7EE8A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50924F66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  <w:r w:rsidR="0000173A">
              <w:rPr>
                <w:rFonts w:asciiTheme="majorHAnsi" w:hAnsiTheme="majorHAnsi"/>
                <w:b/>
              </w:rPr>
              <w:t xml:space="preserve"> 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6878770C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7B2FF6">
              <w:rPr>
                <w:rFonts w:asciiTheme="majorHAnsi" w:hAnsiTheme="majorHAnsi"/>
              </w:rPr>
              <w:t>December</w:t>
            </w:r>
            <w:r w:rsidR="00E234F3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2" w14:textId="013411B6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7B2FF6">
              <w:rPr>
                <w:rFonts w:asciiTheme="majorHAnsi" w:hAnsiTheme="majorHAnsi"/>
              </w:rPr>
              <w:t xml:space="preserve">December </w:t>
            </w:r>
            <w:r w:rsidR="00E234F3">
              <w:rPr>
                <w:rFonts w:asciiTheme="majorHAnsi" w:hAnsiTheme="majorHAnsi"/>
              </w:rPr>
              <w:t xml:space="preserve">and January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50B3D243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7B2FF6">
              <w:rPr>
                <w:rFonts w:asciiTheme="majorHAnsi" w:hAnsiTheme="majorHAnsi"/>
              </w:rPr>
              <w:t xml:space="preserve"> Fiscal </w:t>
            </w:r>
            <w:proofErr w:type="spellStart"/>
            <w:r w:rsidR="007B2FF6">
              <w:rPr>
                <w:rFonts w:asciiTheme="majorHAnsi" w:hAnsiTheme="majorHAnsi"/>
              </w:rPr>
              <w:t>Cmte</w:t>
            </w:r>
            <w:proofErr w:type="spellEnd"/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4AC4BDE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385DF91B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8329DA">
              <w:rPr>
                <w:rFonts w:asciiTheme="majorHAnsi" w:hAnsiTheme="majorHAnsi"/>
                <w:b/>
              </w:rPr>
              <w:t>15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215A7E7E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8329DA">
              <w:rPr>
                <w:rFonts w:asciiTheme="majorHAnsi" w:hAnsiTheme="majorHAnsi"/>
                <w:b/>
              </w:rPr>
              <w:t>30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341247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7FD73D1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C807836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A50AEB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3DCCFA24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A62BA0">
              <w:rPr>
                <w:rFonts w:asciiTheme="majorHAnsi" w:hAnsiTheme="majorHAnsi"/>
                <w:b/>
              </w:rPr>
              <w:t>25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FCFA6FC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6D746D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1232FBAF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5:30p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5D5B6C80" w:rsidR="00050F8C" w:rsidRPr="00241BFE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>Monthly Program Repor</w:t>
            </w:r>
            <w:r w:rsidR="0037076B">
              <w:rPr>
                <w:rFonts w:asciiTheme="majorHAnsi" w:hAnsiTheme="majorHAnsi"/>
              </w:rPr>
              <w:t>ts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69F6D40A" w:rsidR="007B2FF6" w:rsidRDefault="00050F8C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7B2FF6">
              <w:rPr>
                <w:rFonts w:asciiTheme="majorHAnsi" w:hAnsiTheme="majorHAnsi"/>
              </w:rPr>
              <w:t>December</w:t>
            </w:r>
            <w:r w:rsidR="00E234F3">
              <w:rPr>
                <w:rFonts w:asciiTheme="majorHAnsi" w:hAnsiTheme="majorHAnsi"/>
              </w:rPr>
              <w:t xml:space="preserve"> (not final)</w:t>
            </w:r>
          </w:p>
          <w:p w14:paraId="1753A510" w14:textId="26E3447B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AC8848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gramStart"/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36A9C793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77FC39A0" w14:textId="3D316291" w:rsidR="00E24FD1" w:rsidRDefault="008329DA" w:rsidP="00A6075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Fiscal Committee Update: Review of Fiscal P&amp;P</w:t>
            </w:r>
          </w:p>
          <w:p w14:paraId="2A9F33D6" w14:textId="659F0A49" w:rsidR="00E234F3" w:rsidRPr="0037076B" w:rsidRDefault="00E234F3" w:rsidP="00E234F3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FY22 Audit Information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CC9C7F" w14:textId="46CC928F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4C398E1F" w14:textId="5A4B611A" w:rsidR="00E368AE" w:rsidRDefault="007B2FF6" w:rsidP="007B2F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ERSEA training</w:t>
            </w:r>
          </w:p>
          <w:p w14:paraId="18D9158A" w14:textId="0869F94F" w:rsidR="00E234F3" w:rsidRDefault="00E234F3" w:rsidP="007B2F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PY 23-24 Selection </w:t>
            </w:r>
            <w:proofErr w:type="gramStart"/>
            <w:r>
              <w:rPr>
                <w:rFonts w:asciiTheme="majorHAnsi" w:hAnsiTheme="majorHAnsi"/>
              </w:rPr>
              <w:t xml:space="preserve">Criteria </w:t>
            </w:r>
            <w:r w:rsidRPr="00AF0BC6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7AE303BC" w14:textId="3A2895B0" w:rsidR="008329DA" w:rsidRPr="008329DA" w:rsidRDefault="008329DA" w:rsidP="007B2F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SF 429 Review </w:t>
            </w:r>
            <w:r w:rsidRPr="00AF0BC6">
              <w:rPr>
                <w:rFonts w:asciiTheme="majorHAnsi" w:hAnsiTheme="majorHAnsi"/>
                <w:b/>
                <w:i/>
              </w:rPr>
              <w:t>(Motion)</w:t>
            </w:r>
          </w:p>
          <w:p w14:paraId="420362B8" w14:textId="6D83EBB2" w:rsidR="008329DA" w:rsidRDefault="008329DA" w:rsidP="007B2F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SF 425 Review </w:t>
            </w:r>
            <w:r w:rsidRPr="00AF0BC6">
              <w:rPr>
                <w:rFonts w:asciiTheme="majorHAnsi" w:hAnsiTheme="majorHAnsi"/>
                <w:b/>
                <w:i/>
              </w:rPr>
              <w:t>(Motion)</w:t>
            </w:r>
          </w:p>
          <w:p w14:paraId="0D42A7D9" w14:textId="107ECECD" w:rsidR="004F3C7D" w:rsidRPr="007B2FF6" w:rsidRDefault="004F3C7D" w:rsidP="007B2F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FY23 Slate of Officers </w:t>
            </w:r>
            <w:r w:rsidRPr="00AF0BC6">
              <w:rPr>
                <w:rFonts w:asciiTheme="majorHAnsi" w:hAnsiTheme="majorHAnsi"/>
                <w:b/>
                <w:i/>
              </w:rPr>
              <w:t>(Motion)</w:t>
            </w:r>
          </w:p>
          <w:p w14:paraId="2FC230CA" w14:textId="77777777" w:rsidR="0037076B" w:rsidRPr="0037076B" w:rsidRDefault="0037076B" w:rsidP="0037076B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B2A7D94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35B99233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795E9CBD" w:rsidR="00B1298E" w:rsidRPr="00241BFE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 February: </w:t>
            </w:r>
            <w:r w:rsidR="00E234F3">
              <w:rPr>
                <w:rFonts w:asciiTheme="majorHAnsi" w:hAnsiTheme="majorHAnsi"/>
              </w:rPr>
              <w:t>Don March: TBD</w:t>
            </w:r>
          </w:p>
          <w:p w14:paraId="487F0271" w14:textId="6409D68B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E234F3">
              <w:rPr>
                <w:rFonts w:asciiTheme="majorHAnsi" w:hAnsiTheme="majorHAnsi"/>
                <w:b/>
              </w:rPr>
              <w:t xml:space="preserve">March </w:t>
            </w:r>
            <w:r w:rsidR="006C1A76">
              <w:rPr>
                <w:rFonts w:asciiTheme="majorHAnsi" w:hAnsiTheme="majorHAnsi"/>
                <w:b/>
              </w:rPr>
              <w:t>16</w:t>
            </w:r>
            <w:r w:rsidR="00BA6843">
              <w:rPr>
                <w:rFonts w:asciiTheme="majorHAnsi" w:hAnsiTheme="majorHAnsi"/>
                <w:b/>
              </w:rPr>
              <w:t>,</w:t>
            </w:r>
            <w:r w:rsidR="00763638">
              <w:rPr>
                <w:rFonts w:asciiTheme="majorHAnsi" w:hAnsiTheme="majorHAnsi"/>
                <w:b/>
              </w:rPr>
              <w:t xml:space="preserve"> 202</w:t>
            </w:r>
            <w:r w:rsidR="00151F2B">
              <w:rPr>
                <w:rFonts w:asciiTheme="majorHAnsi" w:hAnsiTheme="majorHAnsi"/>
                <w:b/>
              </w:rPr>
              <w:t>3</w:t>
            </w:r>
          </w:p>
          <w:p w14:paraId="5BF5F28E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25E889A" w14:textId="77777777" w:rsidR="007B2FF6" w:rsidRDefault="007B2F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5DB0FD8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2F49132E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171A2A1" w14:textId="5A3ABE64" w:rsidR="0037076B" w:rsidRDefault="0037076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5A34083B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AA08CEC" w14:textId="312B6B51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F910A77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9E16AC6" w14:textId="648DFD4D" w:rsidR="00985152" w:rsidRDefault="007B2F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Spence</w:t>
            </w:r>
          </w:p>
          <w:p w14:paraId="363B5641" w14:textId="742EADC3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C.Spence</w:t>
            </w:r>
            <w:proofErr w:type="spellEnd"/>
          </w:p>
          <w:p w14:paraId="0EC83CB7" w14:textId="149AD796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134D4945" w14:textId="28DE0814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K.Godinez</w:t>
            </w:r>
            <w:proofErr w:type="spellEnd"/>
            <w:proofErr w:type="gramEnd"/>
          </w:p>
          <w:p w14:paraId="4B32504E" w14:textId="32CDE55D" w:rsidR="00151F2B" w:rsidRDefault="004F3C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8A7EC32" w14:textId="77777777" w:rsidR="007B2FF6" w:rsidRDefault="007B2F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052F381" w14:textId="77777777" w:rsidR="007B2FF6" w:rsidRDefault="007B2F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6D1D18F2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133CFE"/>
    <w:rsid w:val="00151F2B"/>
    <w:rsid w:val="0016046C"/>
    <w:rsid w:val="00207896"/>
    <w:rsid w:val="00233824"/>
    <w:rsid w:val="00235131"/>
    <w:rsid w:val="002C6A52"/>
    <w:rsid w:val="002F77D1"/>
    <w:rsid w:val="0037076B"/>
    <w:rsid w:val="003A3CCD"/>
    <w:rsid w:val="003C391D"/>
    <w:rsid w:val="003D1B8F"/>
    <w:rsid w:val="003E186F"/>
    <w:rsid w:val="00402B95"/>
    <w:rsid w:val="004169D6"/>
    <w:rsid w:val="00472CE9"/>
    <w:rsid w:val="00487C53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823C5"/>
    <w:rsid w:val="005838F3"/>
    <w:rsid w:val="005A2684"/>
    <w:rsid w:val="005A5A6C"/>
    <w:rsid w:val="005B2E4B"/>
    <w:rsid w:val="005E017D"/>
    <w:rsid w:val="00637034"/>
    <w:rsid w:val="00655D07"/>
    <w:rsid w:val="006728B3"/>
    <w:rsid w:val="006855B0"/>
    <w:rsid w:val="006B08D9"/>
    <w:rsid w:val="006C1A76"/>
    <w:rsid w:val="006C6CE3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F6E30"/>
    <w:rsid w:val="008329DA"/>
    <w:rsid w:val="0085725C"/>
    <w:rsid w:val="008600D2"/>
    <w:rsid w:val="008A371B"/>
    <w:rsid w:val="008D75FB"/>
    <w:rsid w:val="00985152"/>
    <w:rsid w:val="009A1320"/>
    <w:rsid w:val="009B03E1"/>
    <w:rsid w:val="00A20226"/>
    <w:rsid w:val="00A34B11"/>
    <w:rsid w:val="00A60750"/>
    <w:rsid w:val="00A62BA0"/>
    <w:rsid w:val="00AE6E26"/>
    <w:rsid w:val="00AF0BC6"/>
    <w:rsid w:val="00B1298E"/>
    <w:rsid w:val="00B437BE"/>
    <w:rsid w:val="00B439F5"/>
    <w:rsid w:val="00B5117C"/>
    <w:rsid w:val="00B56770"/>
    <w:rsid w:val="00BA6843"/>
    <w:rsid w:val="00BB7FA8"/>
    <w:rsid w:val="00BF2665"/>
    <w:rsid w:val="00BF43C1"/>
    <w:rsid w:val="00C1300D"/>
    <w:rsid w:val="00C3565F"/>
    <w:rsid w:val="00C430A2"/>
    <w:rsid w:val="00C528E1"/>
    <w:rsid w:val="00C66B60"/>
    <w:rsid w:val="00CC024A"/>
    <w:rsid w:val="00CE028B"/>
    <w:rsid w:val="00CE56F7"/>
    <w:rsid w:val="00D0766A"/>
    <w:rsid w:val="00D33838"/>
    <w:rsid w:val="00D53BCC"/>
    <w:rsid w:val="00D5789E"/>
    <w:rsid w:val="00D8514A"/>
    <w:rsid w:val="00D85F93"/>
    <w:rsid w:val="00E21291"/>
    <w:rsid w:val="00E234F3"/>
    <w:rsid w:val="00E24FD1"/>
    <w:rsid w:val="00E36897"/>
    <w:rsid w:val="00E368AE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dac9e83-9cc1-489d-9ac4-2f9cb3c902c5"/>
    <ds:schemaRef ds:uri="http://purl.org/dc/dcmitype/"/>
    <ds:schemaRef ds:uri="http://schemas.microsoft.com/office/2006/documentManagement/types"/>
    <ds:schemaRef ds:uri="92ae4c9a-c61f-4627-b88d-31c56e39eda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A9974-7D2F-4B02-832F-7F3ACE42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2023-02-10T22:36:00Z</dcterms:created>
  <dcterms:modified xsi:type="dcterms:W3CDTF">2023-02-10T22:36:00Z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